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righ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eastAsia="zh-CN"/>
        </w:rPr>
        <w:t>加试</w:t>
      </w:r>
      <w:bookmarkStart w:id="0" w:name="_GoBack"/>
      <w:bookmarkEnd w:id="0"/>
      <w:r>
        <w:rPr>
          <w:rFonts w:hint="eastAsia" w:ascii="仿宋" w:hAnsi="仿宋" w:eastAsia="仿宋" w:cs="仿宋"/>
          <w:color w:val="000000" w:themeColor="text1"/>
          <w:sz w:val="28"/>
          <w:szCs w:val="28"/>
        </w:rPr>
        <w:t>科目名称：</w:t>
      </w:r>
      <w:r>
        <w:rPr>
          <w:rFonts w:hint="eastAsia" w:ascii="仿宋" w:hAnsi="仿宋" w:eastAsia="仿宋" w:cs="仿宋"/>
          <w:color w:val="000000" w:themeColor="text1"/>
          <w:kern w:val="0"/>
          <w:sz w:val="28"/>
          <w:szCs w:val="28"/>
          <w:lang w:bidi="hi-IN"/>
        </w:rPr>
        <w:t>新闻法规及职业伦理道德</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本试卷满分为1</w:t>
      </w:r>
      <w:r>
        <w:rPr>
          <w:rFonts w:hint="eastAsia" w:ascii="仿宋" w:hAnsi="仿宋" w:eastAsia="仿宋" w:cs="仿宋"/>
          <w:sz w:val="28"/>
          <w:szCs w:val="28"/>
          <w:highlight w:val="none"/>
          <w:lang w:val="en-US" w:eastAsia="zh-CN"/>
        </w:rPr>
        <w:t>00</w:t>
      </w:r>
      <w:r>
        <w:rPr>
          <w:rFonts w:hint="eastAsia" w:ascii="仿宋" w:hAnsi="仿宋" w:eastAsia="仿宋" w:cs="仿宋"/>
          <w:sz w:val="28"/>
          <w:szCs w:val="28"/>
          <w:highlight w:val="none"/>
        </w:rPr>
        <w:t>分，考试时间为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分钟。</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（二）答题方式</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名词解释题；简答题；分析题；论述题等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1.掌握新闻传播职业道德与法规的基本知识和基础要求。</w:t>
      </w:r>
    </w:p>
    <w:p>
      <w:pPr>
        <w:ind w:firstLine="560" w:firstLineChars="200"/>
        <w:rPr>
          <w:rFonts w:ascii="仿宋" w:hAnsi="仿宋" w:eastAsia="仿宋" w:cs="仿宋"/>
          <w:sz w:val="28"/>
          <w:szCs w:val="28"/>
        </w:rPr>
      </w:pPr>
      <w:r>
        <w:rPr>
          <w:rFonts w:hint="eastAsia" w:ascii="仿宋" w:hAnsi="仿宋" w:eastAsia="仿宋" w:cs="仿宋"/>
          <w:sz w:val="28"/>
          <w:szCs w:val="28"/>
        </w:rPr>
        <w:t>2.运用新闻传播职业道德与法规的基本理论和方法来分析和解释传播现象，规范职业行为。</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（一）新闻传播法规的基础知识</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法的基本概念与中国现行法律制度概说</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新闻传播法规与新闻传播法制</w:t>
      </w:r>
    </w:p>
    <w:p>
      <w:pPr>
        <w:ind w:firstLine="560" w:firstLineChars="200"/>
        <w:rPr>
          <w:rFonts w:ascii="仿宋" w:hAnsi="仿宋" w:eastAsia="仿宋" w:cs="仿宋"/>
          <w:sz w:val="28"/>
          <w:szCs w:val="28"/>
        </w:rPr>
      </w:pPr>
      <w:r>
        <w:rPr>
          <w:rFonts w:hint="eastAsia" w:ascii="仿宋" w:hAnsi="仿宋" w:eastAsia="仿宋" w:cs="仿宋"/>
          <w:sz w:val="28"/>
          <w:szCs w:val="28"/>
        </w:rPr>
        <w:t>（二）新闻传播媒体的行政管理</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新闻传播媒体的法律地位</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新闻传播媒体的创建</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新闻传播媒体运作的监管</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新闻单位驻地方机构的创建与监管</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新闻从业人员职务行为信息管理</w:t>
      </w:r>
    </w:p>
    <w:p>
      <w:pPr>
        <w:ind w:firstLine="560" w:firstLineChars="200"/>
        <w:rPr>
          <w:rFonts w:ascii="仿宋" w:hAnsi="仿宋" w:eastAsia="仿宋" w:cs="仿宋"/>
          <w:sz w:val="28"/>
          <w:szCs w:val="28"/>
        </w:rPr>
      </w:pPr>
      <w:r>
        <w:rPr>
          <w:rFonts w:hint="eastAsia" w:ascii="仿宋" w:hAnsi="仿宋" w:eastAsia="仿宋" w:cs="仿宋"/>
          <w:sz w:val="28"/>
          <w:szCs w:val="28"/>
        </w:rPr>
        <w:t>（三）新闻、广告等各类信息的发布</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重大新闻的发布与新闻发布会制度的建立</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特殊新闻与信息的发布与报道</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境外新闻在境内的发布与境外报刊的进口</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广告的发布及其规范</w:t>
      </w:r>
    </w:p>
    <w:p>
      <w:pPr>
        <w:ind w:firstLine="560" w:firstLineChars="200"/>
        <w:rPr>
          <w:rFonts w:ascii="仿宋" w:hAnsi="仿宋" w:eastAsia="仿宋" w:cs="仿宋"/>
          <w:sz w:val="28"/>
          <w:szCs w:val="28"/>
        </w:rPr>
      </w:pPr>
      <w:r>
        <w:rPr>
          <w:rFonts w:hint="eastAsia" w:ascii="仿宋" w:hAnsi="仿宋" w:eastAsia="仿宋" w:cs="仿宋"/>
          <w:sz w:val="28"/>
          <w:szCs w:val="28"/>
        </w:rPr>
        <w:t>（三） 新闻传播与维护国家安全</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维护国家安全与禁载规定</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禁止传播煽动危害国家的内容</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 xml:space="preserve"> 禁止传播泄露国家秘密的内容</w:t>
      </w:r>
    </w:p>
    <w:p>
      <w:pPr>
        <w:ind w:firstLine="560" w:firstLineChars="200"/>
        <w:rPr>
          <w:rFonts w:ascii="仿宋" w:hAnsi="仿宋" w:eastAsia="仿宋" w:cs="仿宋"/>
          <w:sz w:val="28"/>
          <w:szCs w:val="28"/>
        </w:rPr>
      </w:pPr>
      <w:r>
        <w:rPr>
          <w:rFonts w:hint="eastAsia" w:ascii="仿宋" w:hAnsi="仿宋" w:eastAsia="仿宋" w:cs="仿宋"/>
          <w:sz w:val="28"/>
          <w:szCs w:val="28"/>
        </w:rPr>
        <w:t>（五）新闻传播与维护公序良俗</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维护公序良俗与禁载规定</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禁止传播淫秽、色情的内容</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禁止传播邪教、暴力和其他危害社会的内容</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禁止传播、宣扬种族歧视和破坏民族团结</w:t>
      </w:r>
    </w:p>
    <w:p>
      <w:pPr>
        <w:ind w:firstLine="560" w:firstLineChars="200"/>
        <w:rPr>
          <w:rFonts w:ascii="仿宋" w:hAnsi="仿宋" w:eastAsia="仿宋" w:cs="仿宋"/>
          <w:sz w:val="28"/>
          <w:szCs w:val="28"/>
        </w:rPr>
      </w:pPr>
      <w:r>
        <w:rPr>
          <w:rFonts w:hint="eastAsia" w:ascii="仿宋" w:hAnsi="仿宋" w:eastAsia="仿宋" w:cs="仿宋"/>
          <w:sz w:val="28"/>
          <w:szCs w:val="28"/>
        </w:rPr>
        <w:t>（六）新闻传播与公民权利</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新闻权利的享用</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舆论监督和新闻侵权的发生</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新闻侵权的特点与四个构成要件</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新闻侵权的抗辩事由与预防</w:t>
      </w:r>
    </w:p>
    <w:p>
      <w:pPr>
        <w:ind w:firstLine="560" w:firstLineChars="200"/>
        <w:rPr>
          <w:rFonts w:ascii="仿宋" w:hAnsi="仿宋" w:eastAsia="仿宋" w:cs="仿宋"/>
          <w:sz w:val="28"/>
          <w:szCs w:val="28"/>
        </w:rPr>
      </w:pPr>
      <w:r>
        <w:rPr>
          <w:rFonts w:hint="eastAsia" w:ascii="仿宋" w:hAnsi="仿宋" w:eastAsia="仿宋" w:cs="仿宋"/>
          <w:sz w:val="28"/>
          <w:szCs w:val="28"/>
        </w:rPr>
        <w:t>（七）传媒监督与司法公正</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传媒与司法的关系</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谨防媒介审判</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传媒如何监督司法</w:t>
      </w:r>
    </w:p>
    <w:p>
      <w:pPr>
        <w:ind w:firstLine="560" w:firstLineChars="200"/>
        <w:rPr>
          <w:rFonts w:ascii="仿宋" w:hAnsi="仿宋" w:eastAsia="仿宋" w:cs="仿宋"/>
          <w:sz w:val="28"/>
          <w:szCs w:val="28"/>
        </w:rPr>
      </w:pPr>
      <w:r>
        <w:rPr>
          <w:rFonts w:hint="eastAsia" w:ascii="仿宋" w:hAnsi="仿宋" w:eastAsia="仿宋" w:cs="仿宋"/>
          <w:sz w:val="28"/>
          <w:szCs w:val="28"/>
        </w:rPr>
        <w:t>（八）新闻传播法制的历史发展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新闻传播法产生和发展的基本条件</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英美法系国家新闻传播法制的历史发展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大陆法系国家新闻传播法制的历史发展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旧中国新闻传播法制的历史发展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社会主义新闻传播法制的历史发展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（九）新闻传播职业道德的基本理论</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道德与职业道德</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新闻传播职业化与新闻传播职业道德</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新闻传播职业道德的社会功能</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新闻传播职业道德与新闻传播法规的关系</w:t>
      </w:r>
    </w:p>
    <w:p>
      <w:pPr>
        <w:ind w:firstLine="560" w:firstLineChars="200"/>
        <w:rPr>
          <w:rFonts w:ascii="仿宋" w:hAnsi="仿宋" w:eastAsia="仿宋" w:cs="仿宋"/>
          <w:sz w:val="28"/>
          <w:szCs w:val="28"/>
        </w:rPr>
      </w:pPr>
      <w:r>
        <w:rPr>
          <w:rFonts w:hint="eastAsia" w:ascii="仿宋" w:hAnsi="仿宋" w:eastAsia="仿宋" w:cs="仿宋"/>
          <w:sz w:val="28"/>
          <w:szCs w:val="28"/>
        </w:rPr>
        <w:t>（十）新闻传播职业道德的原则与规范概说</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新闻传播职业道德规范体系及其基本原则</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新闻传播职业道德基本原则概要</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新闻传播职业道德主要规范概要</w:t>
      </w:r>
    </w:p>
    <w:p>
      <w:pPr>
        <w:ind w:firstLine="560" w:firstLineChars="200"/>
        <w:rPr>
          <w:rFonts w:ascii="仿宋" w:hAnsi="仿宋" w:eastAsia="仿宋" w:cs="仿宋"/>
          <w:sz w:val="28"/>
          <w:szCs w:val="28"/>
        </w:rPr>
      </w:pPr>
      <w:r>
        <w:rPr>
          <w:rFonts w:hint="eastAsia" w:ascii="仿宋" w:hAnsi="仿宋" w:eastAsia="仿宋" w:cs="仿宋"/>
          <w:sz w:val="28"/>
          <w:szCs w:val="28"/>
        </w:rPr>
        <w:t>（十一） 《中国新闻工作者职业道德准则》解读</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全心全意为人民服务</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坚持正确的舆论导向</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坚持新闻真实性原则</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发扬优良作风</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坚持改革创新</w:t>
      </w:r>
    </w:p>
    <w:p>
      <w:pPr>
        <w:ind w:firstLine="560" w:firstLineChars="200"/>
        <w:rPr>
          <w:rFonts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遵守法纪</w:t>
      </w:r>
    </w:p>
    <w:p>
      <w:pPr>
        <w:ind w:firstLine="560" w:firstLineChars="200"/>
        <w:rPr>
          <w:rFonts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促进国际新闻同行的交流与合作</w:t>
      </w:r>
    </w:p>
    <w:p>
      <w:pPr>
        <w:ind w:firstLine="560" w:firstLineChars="200"/>
        <w:rPr>
          <w:rFonts w:ascii="仿宋" w:hAnsi="仿宋" w:eastAsia="仿宋" w:cs="仿宋"/>
          <w:sz w:val="28"/>
          <w:szCs w:val="28"/>
        </w:rPr>
      </w:pPr>
      <w:r>
        <w:rPr>
          <w:rFonts w:hint="eastAsia" w:ascii="仿宋" w:hAnsi="仿宋" w:eastAsia="仿宋" w:cs="仿宋"/>
          <w:sz w:val="28"/>
          <w:szCs w:val="28"/>
        </w:rPr>
        <w:t>（十二）新闻传播职业道德境界的涵养</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新闻传播职业道德境界</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新闻传播职业道德评价</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新闻传播职业道德教育</w:t>
      </w:r>
    </w:p>
    <w:p>
      <w:pPr>
        <w:ind w:firstLine="560" w:firstLineChars="200"/>
        <w:rPr>
          <w:rFonts w:ascii="仿宋" w:hAnsi="仿宋" w:eastAsia="仿宋" w:cs="仿宋"/>
          <w:sz w:val="28"/>
          <w:szCs w:val="28"/>
        </w:rPr>
      </w:pPr>
      <w:r>
        <w:rPr>
          <w:rFonts w:hint="eastAsia" w:ascii="仿宋" w:hAnsi="仿宋" w:eastAsia="仿宋" w:cs="仿宋"/>
          <w:sz w:val="28"/>
          <w:szCs w:val="28"/>
        </w:rPr>
        <w:t>（十三）新闻传播职业道德的历史发展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新闻传播职业道德及其建设</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社会主义新闻职业道德的形成与初步实践</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中国新闻传播职业道德建设的发展历程</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互联网时代网络传播道德的建设</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rPr>
        <w:t xml:space="preserve"> </w:t>
      </w:r>
      <w:r>
        <w:rPr>
          <w:rFonts w:hint="eastAsia" w:ascii="仿宋" w:hAnsi="仿宋" w:eastAsia="仿宋" w:cs="仿宋"/>
          <w:sz w:val="28"/>
          <w:szCs w:val="28"/>
        </w:rPr>
        <w:t>黄珊、杨桃莲 编，</w:t>
      </w:r>
      <w:r>
        <w:rPr>
          <w:rFonts w:hint="eastAsia" w:ascii="仿宋" w:hAnsi="仿宋" w:eastAsia="仿宋" w:cs="仿宋"/>
          <w:sz w:val="28"/>
          <w:szCs w:val="28"/>
          <w:lang w:eastAsia="zh-CN"/>
        </w:rPr>
        <w:t>《</w:t>
      </w:r>
      <w:r>
        <w:rPr>
          <w:rFonts w:hint="eastAsia" w:ascii="仿宋" w:hAnsi="仿宋" w:eastAsia="仿宋" w:cs="仿宋"/>
          <w:sz w:val="28"/>
          <w:szCs w:val="28"/>
        </w:rPr>
        <w:t>新闻传播法规与职业道德教程</w:t>
      </w:r>
      <w:r>
        <w:rPr>
          <w:rFonts w:hint="eastAsia" w:ascii="仿宋" w:hAnsi="仿宋" w:eastAsia="仿宋" w:cs="仿宋"/>
          <w:sz w:val="28"/>
          <w:szCs w:val="28"/>
          <w:lang w:eastAsia="zh-CN"/>
        </w:rPr>
        <w:t>》</w:t>
      </w:r>
      <w:r>
        <w:rPr>
          <w:rFonts w:hint="eastAsia" w:ascii="仿宋" w:hAnsi="仿宋" w:eastAsia="仿宋" w:cs="仿宋"/>
          <w:sz w:val="28"/>
          <w:szCs w:val="28"/>
        </w:rPr>
        <w:t>（第三版），复旦大学出版社</w:t>
      </w:r>
      <w:r>
        <w:rPr>
          <w:rFonts w:hint="eastAsia" w:ascii="仿宋" w:hAnsi="仿宋" w:eastAsia="仿宋" w:cs="仿宋"/>
          <w:sz w:val="28"/>
          <w:szCs w:val="28"/>
          <w:lang w:eastAsia="zh-CN"/>
        </w:rPr>
        <w:t>，</w:t>
      </w:r>
      <w:r>
        <w:rPr>
          <w:rFonts w:hint="eastAsia" w:ascii="仿宋" w:hAnsi="仿宋" w:eastAsia="仿宋" w:cs="仿宋"/>
          <w:sz w:val="28"/>
          <w:szCs w:val="28"/>
        </w:rPr>
        <w:t>2</w:t>
      </w:r>
      <w:r>
        <w:rPr>
          <w:rFonts w:ascii="仿宋" w:hAnsi="仿宋" w:eastAsia="仿宋" w:cs="仿宋"/>
          <w:sz w:val="28"/>
          <w:szCs w:val="28"/>
        </w:rPr>
        <w:t>017</w:t>
      </w:r>
      <w:r>
        <w:rPr>
          <w:rFonts w:hint="eastAsia" w:ascii="仿宋" w:hAnsi="仿宋" w:eastAsia="仿宋" w:cs="仿宋"/>
          <w:sz w:val="28"/>
          <w:szCs w:val="28"/>
        </w:rPr>
        <w:t>年。</w:t>
      </w:r>
    </w:p>
    <w:p>
      <w:pPr>
        <w:ind w:firstLine="560" w:firstLineChars="200"/>
        <w:rPr>
          <w:rFonts w:ascii="仿宋" w:hAnsi="仿宋" w:eastAsia="仿宋" w:cs="仿宋"/>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17CEF"/>
    <w:rsid w:val="000618D6"/>
    <w:rsid w:val="000706BA"/>
    <w:rsid w:val="000D2318"/>
    <w:rsid w:val="0010529D"/>
    <w:rsid w:val="001276D5"/>
    <w:rsid w:val="0014617D"/>
    <w:rsid w:val="001E20B0"/>
    <w:rsid w:val="00204968"/>
    <w:rsid w:val="00270FE2"/>
    <w:rsid w:val="00283C98"/>
    <w:rsid w:val="00307503"/>
    <w:rsid w:val="00330E58"/>
    <w:rsid w:val="0035437B"/>
    <w:rsid w:val="0037423B"/>
    <w:rsid w:val="004C4C2B"/>
    <w:rsid w:val="005453A9"/>
    <w:rsid w:val="005C0230"/>
    <w:rsid w:val="00637B77"/>
    <w:rsid w:val="00714098"/>
    <w:rsid w:val="007E44BE"/>
    <w:rsid w:val="008A7612"/>
    <w:rsid w:val="008F78BD"/>
    <w:rsid w:val="009418E3"/>
    <w:rsid w:val="009764CF"/>
    <w:rsid w:val="009E5A96"/>
    <w:rsid w:val="00A007B7"/>
    <w:rsid w:val="00A17AA7"/>
    <w:rsid w:val="00A37198"/>
    <w:rsid w:val="00A65F56"/>
    <w:rsid w:val="00D537F4"/>
    <w:rsid w:val="00EB2CB1"/>
    <w:rsid w:val="00F57631"/>
    <w:rsid w:val="00F67116"/>
    <w:rsid w:val="00F96867"/>
    <w:rsid w:val="1D265AB4"/>
    <w:rsid w:val="2664759D"/>
    <w:rsid w:val="3EC94BB2"/>
    <w:rsid w:val="45021DF1"/>
    <w:rsid w:val="49455C26"/>
    <w:rsid w:val="56C17479"/>
    <w:rsid w:val="70D255C1"/>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kern w:val="2"/>
      <w:sz w:val="18"/>
      <w:szCs w:val="18"/>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200</Words>
  <Characters>1146</Characters>
  <Lines>9</Lines>
  <Paragraphs>2</Paragraphs>
  <TotalTime>2</TotalTime>
  <ScaleCrop>false</ScaleCrop>
  <LinksUpToDate>false</LinksUpToDate>
  <CharactersWithSpaces>1344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2020-07-09T01:47:00Z</dcterms:created>
  <dc:creator>1 1</dc:creator>
  <cp:lastModifiedBy>Administrator</cp:lastModifiedBy>
  <dcterms:modified xsi:type="dcterms:W3CDTF">2021-05-31T05:21:41Z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080BE261DBE44DDEA2F975B696A11BBD</vt:lpwstr>
  </property>
</Properties>
</file>